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02"/>
        <w:jc w:val="center"/>
        <w:rPr>
          <w:rFonts w:ascii="Times New Roman" w:cs="Times New Roman" w:eastAsia="Times New Roman" w:hAnsi="Times New Roman"/>
          <w:i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40"/>
          <w:szCs w:val="40"/>
          <w:u w:val="single"/>
          <w:rtl w:val="0"/>
        </w:rPr>
        <w:t xml:space="preserve">Raiane Conceição do Nascimento</w:t>
      </w:r>
    </w:p>
    <w:p w:rsidR="00000000" w:rsidDel="00000000" w:rsidP="00000000" w:rsidRDefault="00000000" w:rsidRPr="00000000" w14:paraId="00000002">
      <w:pPr>
        <w:pStyle w:val="Heading1"/>
        <w:ind w:firstLine="102"/>
        <w:jc w:val="center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Rua: José Pereira de Carvalho, 171 São Francisco ( Califórnia) Barra do Piraí-RJ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Tel: (24) 99906-4942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raianenascimento1216@gmail.com</w:t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1"/>
        </w:numPr>
        <w:ind w:left="720" w:hanging="360"/>
        <w:rPr>
          <w:b w:val="1"/>
          <w:i w:val="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u w:val="none"/>
          <w:rtl w:val="0"/>
        </w:rPr>
        <w:t xml:space="preserve">Habilidades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Habilidades para controlar e organizar atividades, com espírito de cooperação em grupo, facilidade de adaptação à novas rotinas e fluxos voltados para realização dos trabalhos, além de aptidão para atuar em áreas diversificadas.</w:t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12"/>
        </w:numPr>
        <w:spacing w:before="202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202" w:lineRule="auto"/>
        <w:ind w:firstLine="1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–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Colégio CIEP 286  Murilo Portugal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numPr>
          <w:ilvl w:val="0"/>
          <w:numId w:val="2"/>
        </w:numPr>
        <w:spacing w:befor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Cursos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240" w:lineRule="auto"/>
        <w:ind w:firstLine="10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Técnico em Enfermagem (Centro de Formação Profissional Colégio Bom Pastor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Carga Horária 2020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numPr>
          <w:ilvl w:val="0"/>
          <w:numId w:val="3"/>
        </w:numPr>
        <w:spacing w:before="239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Experiência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before="239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Centro Cirúrgico ( Hospital Municipal DR. MUNIR RAFFUL)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Urgência e Emergência ( Hospital Municipal DR. MUNIR RAFFUL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Pronto Socorro ( Sala Vermelha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U.T.I ( Hospital Municipal DR. MUNIR RAFFUL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U.T.I ( Hospital Santa Cecília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Centro Cirúrgico ( Santa Cecília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102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numPr>
          <w:ilvl w:val="0"/>
          <w:numId w:val="4"/>
        </w:numPr>
        <w:ind w:left="720" w:hanging="360"/>
        <w:rPr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720" w:right="0" w:firstLine="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left="0" w:right="0" w:firstLine="0"/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  <w:rtl w:val="0"/>
        </w:rPr>
        <w:t xml:space="preserve">Empresa: Cereais Moreira Soares 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9"/>
        </w:numPr>
        <w:ind w:left="720" w:hanging="360"/>
        <w:rPr>
          <w:b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Cargo: Operador de Loja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ind w:left="0" w:right="0" w:firstLine="0"/>
        <w:rPr>
          <w:rFonts w:ascii="Times New Roman" w:cs="Times New Roman" w:eastAsia="Times New Roman" w:hAnsi="Times New Roman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ind w:left="0" w:right="0" w:firstLine="0"/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  <w:rtl w:val="0"/>
        </w:rPr>
        <w:t xml:space="preserve">Empresa: Sabores do Chef Pizzaria </w:t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8"/>
        </w:numPr>
        <w:ind w:left="720" w:hanging="360"/>
        <w:rPr>
          <w:b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none"/>
          <w:rtl w:val="0"/>
        </w:rPr>
        <w:t xml:space="preserve">Cargo: Auxiliar de Serviços de Alimentação / Recreadora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ind w:left="720" w:right="0" w:firstLine="0"/>
        <w:rPr>
          <w:rFonts w:ascii="Times New Roman" w:cs="Times New Roman" w:eastAsia="Times New Roman" w:hAnsi="Times New Roman"/>
          <w:b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ind w:left="0" w:right="0" w:firstLine="0"/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4"/>
          <w:szCs w:val="24"/>
          <w:u w:val="none"/>
          <w:rtl w:val="0"/>
        </w:rPr>
        <w:t xml:space="preserve">Empresa: Vida Leve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7"/>
        </w:numPr>
        <w:ind w:left="720" w:hanging="360"/>
        <w:rPr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Cargo:Home Care / Alzheimer Avançado / Lesão por pressão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tabs>
          <w:tab w:val="left" w:leader="none" w:pos="4602"/>
        </w:tabs>
        <w:spacing w:line="192" w:lineRule="auto"/>
        <w:ind w:left="0" w:firstLine="0"/>
        <w:rPr>
          <w:b w:val="0"/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Empresa: Metalúrgica Mor 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tabs>
          <w:tab w:val="left" w:leader="none" w:pos="460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Operador de produção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400" w:left="1600" w:right="16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spacing w:before="182" w:lineRule="auto"/>
      <w:ind w:left="102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spacing w:line="438" w:lineRule="auto"/>
      <w:ind w:left="2544" w:right="2463"/>
      <w:jc w:val="center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spacing w:before="182" w:lineRule="auto"/>
      <w:ind w:left="102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spacing w:line="438" w:lineRule="auto"/>
      <w:ind w:left="2544" w:right="2463"/>
      <w:jc w:val="center"/>
    </w:pPr>
    <w:rPr>
      <w:b w:val="1"/>
      <w:sz w:val="36"/>
      <w:szCs w:val="3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mKqBhwDwY/3/v6xch6TFzNTew==">CgMxLjAyCGguZ2pkZ3hzOAByITEtM0djNjB6OFd5Y0hlTG1Nd0l5ZUVNRzVGcklMU1h4ZQ==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